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rPr>
          <w:rFonts w:asciiTheme="minorHAnsi" w:eastAsiaTheme="minorEastAsia" w:hAnsiTheme="minorHAnsi" w:cstheme="minorBidi"/>
          <w:b w:val="0"/>
          <w:bCs w:val="0"/>
          <w:color w:val="auto"/>
          <w:sz w:val="2"/>
          <w:szCs w:val="2"/>
        </w:rPr>
        <w:id w:val="89512093"/>
        <w:lock w:val="sdtContentLocked"/>
        <w:group/>
      </w:sdtPr>
      <w:sdtContent>
        <w:sdt>
          <w:sdtPr>
            <w:alias w:val="Post Title"/>
            <w:id w:val="89512082"/>
            <w:dataBinding w:xpath="/ns0:BlogPostInfo/ns0:PostTitle" w:storeItemID="{5F329CAD-B019-4FA6-9FEF-74898909AD20}"/>
            <w:text/>
          </w:sdtPr>
          <w:sdtContent>
            <w:p w14:paraId="76DD7801" w14:textId="0F8E2566" w:rsidR="000847D5" w:rsidRDefault="00A82130" w:rsidP="00A82130">
              <w:pPr>
                <w:pStyle w:val="Publishwithline"/>
                <w:jc w:val="center"/>
              </w:pPr>
              <w:r>
                <w:t>Le cerveau émotionnel</w:t>
              </w:r>
            </w:p>
          </w:sdtContent>
        </w:sdt>
        <w:p w14:paraId="2951C024" w14:textId="77777777" w:rsidR="000847D5" w:rsidRDefault="000847D5">
          <w:pPr>
            <w:pStyle w:val="underline"/>
          </w:pPr>
        </w:p>
        <w:p w14:paraId="4044EFA2" w14:textId="77777777" w:rsidR="000847D5" w:rsidRDefault="00000000">
          <w:pPr>
            <w:pStyle w:val="PadderBetweenControlandBody"/>
          </w:pPr>
        </w:p>
      </w:sdtContent>
    </w:sdt>
    <w:p w14:paraId="2FA9E96D" w14:textId="486FD51C" w:rsidR="000847D5" w:rsidRDefault="00465DAB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« La capacité d’exprimer et de ressentir des émotions est indispensable à la mise en œuvre des comportements rationnels ». Antonio R. Damasio</w:t>
      </w:r>
    </w:p>
    <w:p w14:paraId="53D3953A" w14:textId="0AAC5B72" w:rsidR="00465DAB" w:rsidRDefault="005E579B">
      <w:pPr>
        <w:rPr>
          <w:sz w:val="28"/>
          <w:szCs w:val="28"/>
        </w:rPr>
      </w:pPr>
      <w:r>
        <w:rPr>
          <w:sz w:val="28"/>
          <w:szCs w:val="28"/>
        </w:rPr>
        <w:t xml:space="preserve">Contrairement à l’image véhiculée par la culture populaire, la littérature et la poésie, le siège des émotions </w:t>
      </w:r>
      <w:r w:rsidR="008C44AB">
        <w:rPr>
          <w:sz w:val="28"/>
          <w:szCs w:val="28"/>
        </w:rPr>
        <w:t>n’est pas le cœur, mais le cerveau ! Et cette découverte tardive est révolutionnaire …</w:t>
      </w:r>
      <w:r w:rsidR="00181823">
        <w:rPr>
          <w:sz w:val="28"/>
          <w:szCs w:val="28"/>
        </w:rPr>
        <w:t xml:space="preserve"> En effet, l’étude des émotions a longtemps été négligée par les scientifiques.</w:t>
      </w:r>
    </w:p>
    <w:p w14:paraId="3838720F" w14:textId="5903DD64" w:rsidR="005B3C8B" w:rsidRDefault="005B3C8B">
      <w:pPr>
        <w:rPr>
          <w:sz w:val="28"/>
          <w:szCs w:val="28"/>
        </w:rPr>
      </w:pPr>
      <w:r>
        <w:rPr>
          <w:sz w:val="28"/>
          <w:szCs w:val="28"/>
        </w:rPr>
        <w:t xml:space="preserve">Et pour cause, les émotions, étaient considérées </w:t>
      </w:r>
      <w:r w:rsidR="002017DB">
        <w:rPr>
          <w:sz w:val="28"/>
          <w:szCs w:val="28"/>
        </w:rPr>
        <w:t>comme mystérieuses et négatives. Elles empêchaient l’homme d’accéder à la raison et le ramenaient à son état animal, pulsionnel. Grandes rivales des idées, les émotions n’avaient pas le privilège d’être propres à l’homme, mais communes à tous les êtres vivants</w:t>
      </w:r>
      <w:r w:rsidR="00523826">
        <w:rPr>
          <w:sz w:val="28"/>
          <w:szCs w:val="28"/>
        </w:rPr>
        <w:t>, et donc perçues avec un certain mépris.</w:t>
      </w:r>
    </w:p>
    <w:p w14:paraId="45A31863" w14:textId="6F245117" w:rsidR="00C02951" w:rsidRDefault="00C02951">
      <w:pPr>
        <w:rPr>
          <w:sz w:val="28"/>
          <w:szCs w:val="28"/>
        </w:rPr>
      </w:pPr>
      <w:r>
        <w:rPr>
          <w:sz w:val="28"/>
          <w:szCs w:val="28"/>
        </w:rPr>
        <w:t>Or les avan</w:t>
      </w:r>
      <w:r w:rsidR="00FB2C5A">
        <w:rPr>
          <w:sz w:val="28"/>
          <w:szCs w:val="28"/>
        </w:rPr>
        <w:t xml:space="preserve">cées spectaculaires des neurosciences, grâce à l’imagerie </w:t>
      </w:r>
      <w:r w:rsidR="00511F0B">
        <w:rPr>
          <w:sz w:val="28"/>
          <w:szCs w:val="28"/>
        </w:rPr>
        <w:t xml:space="preserve">cérébrale, de plus en plus précise, ont permis de mettre en évidence que le cerveau </w:t>
      </w:r>
      <w:r w:rsidR="00064E26">
        <w:rPr>
          <w:sz w:val="28"/>
          <w:szCs w:val="28"/>
        </w:rPr>
        <w:t>est bel et bien le lieu et la source de nos émotions.</w:t>
      </w:r>
    </w:p>
    <w:p w14:paraId="4724C2E5" w14:textId="430BFAC7" w:rsidR="00B84D36" w:rsidRPr="00B84D36" w:rsidRDefault="006F0FC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Le système limbique : le che</w:t>
      </w:r>
      <w:r w:rsidR="0015751A">
        <w:rPr>
          <w:b/>
          <w:bCs/>
          <w:sz w:val="28"/>
          <w:szCs w:val="28"/>
        </w:rPr>
        <w:t>f</w:t>
      </w:r>
      <w:r>
        <w:rPr>
          <w:b/>
          <w:bCs/>
          <w:sz w:val="28"/>
          <w:szCs w:val="28"/>
        </w:rPr>
        <w:t xml:space="preserve"> d’orchestre de nos émotions</w:t>
      </w:r>
    </w:p>
    <w:p w14:paraId="39892B7E" w14:textId="627A05AF" w:rsidR="00B84D36" w:rsidRDefault="00D11DDC">
      <w:pPr>
        <w:rPr>
          <w:sz w:val="28"/>
          <w:szCs w:val="28"/>
        </w:rPr>
      </w:pPr>
      <w:r>
        <w:rPr>
          <w:sz w:val="28"/>
          <w:szCs w:val="28"/>
        </w:rPr>
        <w:t xml:space="preserve">On sait </w:t>
      </w:r>
      <w:r w:rsidR="00FC0807">
        <w:rPr>
          <w:sz w:val="28"/>
          <w:szCs w:val="28"/>
        </w:rPr>
        <w:t xml:space="preserve">désormais que le cerveau comporte 4 lobes : </w:t>
      </w:r>
    </w:p>
    <w:p w14:paraId="6A45E9A8" w14:textId="651998F9" w:rsidR="00FC0807" w:rsidRDefault="00FC0807">
      <w:pPr>
        <w:rPr>
          <w:sz w:val="28"/>
          <w:szCs w:val="28"/>
        </w:rPr>
      </w:pPr>
      <w:r w:rsidRPr="00166BFE">
        <w:rPr>
          <w:b/>
          <w:bCs/>
          <w:sz w:val="28"/>
          <w:szCs w:val="28"/>
        </w:rPr>
        <w:t>Le lobe pariétal</w:t>
      </w:r>
      <w:r w:rsidR="00166BFE">
        <w:rPr>
          <w:sz w:val="28"/>
          <w:szCs w:val="28"/>
        </w:rPr>
        <w:t xml:space="preserve"> traite les informations sensorielles.</w:t>
      </w:r>
    </w:p>
    <w:p w14:paraId="1F6D31CC" w14:textId="77730C81" w:rsidR="00166BFE" w:rsidRDefault="00166BFE">
      <w:pPr>
        <w:rPr>
          <w:sz w:val="28"/>
          <w:szCs w:val="28"/>
        </w:rPr>
      </w:pPr>
      <w:r w:rsidRPr="00166BFE">
        <w:rPr>
          <w:b/>
          <w:bCs/>
          <w:sz w:val="28"/>
          <w:szCs w:val="28"/>
        </w:rPr>
        <w:t>Le lobe temporal</w:t>
      </w:r>
      <w:r>
        <w:rPr>
          <w:sz w:val="28"/>
          <w:szCs w:val="28"/>
        </w:rPr>
        <w:t xml:space="preserve"> permet la compréhension du langage oral et la formation des souvenirs</w:t>
      </w:r>
      <w:r w:rsidR="00A21EC9">
        <w:rPr>
          <w:sz w:val="28"/>
          <w:szCs w:val="28"/>
        </w:rPr>
        <w:t>.</w:t>
      </w:r>
    </w:p>
    <w:p w14:paraId="7263F033" w14:textId="13B39B6A" w:rsidR="00166BFE" w:rsidRDefault="00D947C1">
      <w:pPr>
        <w:rPr>
          <w:sz w:val="28"/>
          <w:szCs w:val="28"/>
        </w:rPr>
      </w:pPr>
      <w:r w:rsidRPr="00A21EC9">
        <w:rPr>
          <w:b/>
          <w:bCs/>
          <w:sz w:val="28"/>
          <w:szCs w:val="28"/>
        </w:rPr>
        <w:t>Le lobe frontal</w:t>
      </w:r>
      <w:r>
        <w:rPr>
          <w:sz w:val="28"/>
          <w:szCs w:val="28"/>
        </w:rPr>
        <w:t xml:space="preserve"> est lié au raisonnement et à la planification</w:t>
      </w:r>
      <w:r w:rsidR="00A21EC9">
        <w:rPr>
          <w:sz w:val="28"/>
          <w:szCs w:val="28"/>
        </w:rPr>
        <w:t>.</w:t>
      </w:r>
    </w:p>
    <w:p w14:paraId="0FB7A224" w14:textId="3553A640" w:rsidR="00A21EC9" w:rsidRDefault="00A21EC9">
      <w:pPr>
        <w:rPr>
          <w:sz w:val="28"/>
          <w:szCs w:val="28"/>
        </w:rPr>
      </w:pPr>
      <w:r>
        <w:rPr>
          <w:sz w:val="28"/>
          <w:szCs w:val="28"/>
        </w:rPr>
        <w:t>Et enfin</w:t>
      </w:r>
      <w:r w:rsidRPr="00A21EC9">
        <w:rPr>
          <w:b/>
          <w:bCs/>
          <w:sz w:val="28"/>
          <w:szCs w:val="28"/>
        </w:rPr>
        <w:t>, le lobe occipital</w:t>
      </w:r>
      <w:r>
        <w:rPr>
          <w:sz w:val="28"/>
          <w:szCs w:val="28"/>
        </w:rPr>
        <w:t xml:space="preserve"> décode les informations visuelles</w:t>
      </w:r>
      <w:r w:rsidR="00F069AC">
        <w:rPr>
          <w:sz w:val="28"/>
          <w:szCs w:val="28"/>
        </w:rPr>
        <w:t>.</w:t>
      </w:r>
    </w:p>
    <w:p w14:paraId="3D5613C6" w14:textId="77777777" w:rsidR="00F069AC" w:rsidRDefault="00F069AC">
      <w:pPr>
        <w:rPr>
          <w:sz w:val="28"/>
          <w:szCs w:val="28"/>
        </w:rPr>
      </w:pPr>
    </w:p>
    <w:p w14:paraId="2BDC88E5" w14:textId="23996FEC" w:rsidR="00F069AC" w:rsidRDefault="00A9696A">
      <w:pPr>
        <w:rPr>
          <w:sz w:val="28"/>
          <w:szCs w:val="28"/>
        </w:rPr>
      </w:pPr>
      <w:r>
        <w:rPr>
          <w:sz w:val="28"/>
          <w:szCs w:val="28"/>
        </w:rPr>
        <w:t xml:space="preserve">Il existe une cinquième zone </w:t>
      </w:r>
      <w:r w:rsidR="00FA1F03">
        <w:rPr>
          <w:sz w:val="28"/>
          <w:szCs w:val="28"/>
        </w:rPr>
        <w:t>au centre, et moins visible, mais tout aussi capitale : le système limbique</w:t>
      </w:r>
      <w:r w:rsidR="00472DC6">
        <w:rPr>
          <w:sz w:val="28"/>
          <w:szCs w:val="28"/>
        </w:rPr>
        <w:t xml:space="preserve">. </w:t>
      </w:r>
      <w:r w:rsidR="006401E5">
        <w:rPr>
          <w:sz w:val="28"/>
          <w:szCs w:val="28"/>
        </w:rPr>
        <w:t>C’est le plus impliqué dans la perception, le traitement et la production des émotions</w:t>
      </w:r>
      <w:r w:rsidR="009A1244">
        <w:rPr>
          <w:sz w:val="28"/>
          <w:szCs w:val="28"/>
        </w:rPr>
        <w:t> : c’est le chef d’orchestre de nos émotions</w:t>
      </w:r>
      <w:proofErr w:type="gramStart"/>
      <w:r w:rsidR="009A1244">
        <w:rPr>
          <w:sz w:val="28"/>
          <w:szCs w:val="28"/>
        </w:rPr>
        <w:t xml:space="preserve"> ..</w:t>
      </w:r>
      <w:proofErr w:type="gramEnd"/>
    </w:p>
    <w:p w14:paraId="1176BB7B" w14:textId="69975B69" w:rsidR="00A907F9" w:rsidRPr="00AC468D" w:rsidRDefault="00AC468D">
      <w:pPr>
        <w:rPr>
          <w:b/>
          <w:bCs/>
          <w:sz w:val="28"/>
          <w:szCs w:val="28"/>
        </w:rPr>
      </w:pPr>
      <w:r w:rsidRPr="00AC468D">
        <w:rPr>
          <w:b/>
          <w:bCs/>
          <w:sz w:val="28"/>
          <w:szCs w:val="28"/>
        </w:rPr>
        <w:t>Sans émotions, pas de mémoire !</w:t>
      </w:r>
    </w:p>
    <w:p w14:paraId="7914D3C9" w14:textId="500FBF01" w:rsidR="00A907F9" w:rsidRDefault="009A3009">
      <w:pPr>
        <w:rPr>
          <w:sz w:val="28"/>
          <w:szCs w:val="28"/>
        </w:rPr>
      </w:pPr>
      <w:r>
        <w:rPr>
          <w:sz w:val="28"/>
          <w:szCs w:val="28"/>
        </w:rPr>
        <w:t>Les émotions sont donc cré</w:t>
      </w:r>
      <w:r w:rsidR="00857B53">
        <w:rPr>
          <w:sz w:val="28"/>
          <w:szCs w:val="28"/>
        </w:rPr>
        <w:t xml:space="preserve">ées par notre cerveau, mais plus que cela, elles peuvent influencer et affecter nos capacités </w:t>
      </w:r>
      <w:proofErr w:type="gramStart"/>
      <w:r w:rsidR="00857B53">
        <w:rPr>
          <w:sz w:val="28"/>
          <w:szCs w:val="28"/>
        </w:rPr>
        <w:t>cognitives !.</w:t>
      </w:r>
      <w:proofErr w:type="gramEnd"/>
      <w:r w:rsidR="00857B53">
        <w:rPr>
          <w:sz w:val="28"/>
          <w:szCs w:val="28"/>
        </w:rPr>
        <w:t xml:space="preserve"> </w:t>
      </w:r>
    </w:p>
    <w:p w14:paraId="2C05B1AF" w14:textId="48852192" w:rsidR="00555559" w:rsidRDefault="00555559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Les neurosciences ont mis à jour le rôle clé des émotions dans l’encodage et la consolidation des </w:t>
      </w:r>
      <w:r w:rsidR="0065226C">
        <w:rPr>
          <w:sz w:val="28"/>
          <w:szCs w:val="28"/>
        </w:rPr>
        <w:t>informations – la fabrication des souvenirs – et la récupération des informations</w:t>
      </w:r>
      <w:r w:rsidR="00E570D7">
        <w:rPr>
          <w:sz w:val="28"/>
          <w:szCs w:val="28"/>
        </w:rPr>
        <w:t xml:space="preserve"> – l’accès à la mémoire. Ces deux composantes – émotions et souvenirs – se forment dans les mêmes parties du cerveau et sont intr</w:t>
      </w:r>
      <w:r w:rsidR="00E704CE">
        <w:rPr>
          <w:sz w:val="28"/>
          <w:szCs w:val="28"/>
        </w:rPr>
        <w:t>insèquement liées.</w:t>
      </w:r>
    </w:p>
    <w:p w14:paraId="2006A83C" w14:textId="4E66E824" w:rsidR="00214AF8" w:rsidRDefault="00214AF8">
      <w:pPr>
        <w:rPr>
          <w:sz w:val="28"/>
          <w:szCs w:val="28"/>
        </w:rPr>
      </w:pPr>
      <w:r>
        <w:rPr>
          <w:sz w:val="28"/>
          <w:szCs w:val="28"/>
        </w:rPr>
        <w:t>La mémoire autobiographique est indissociable de nos émotions</w:t>
      </w:r>
      <w:r w:rsidR="007760CD">
        <w:rPr>
          <w:sz w:val="28"/>
          <w:szCs w:val="28"/>
        </w:rPr>
        <w:t> : nous nous souvenons</w:t>
      </w:r>
      <w:r w:rsidR="001C4140">
        <w:rPr>
          <w:sz w:val="28"/>
          <w:szCs w:val="28"/>
        </w:rPr>
        <w:t xml:space="preserve"> des évènements</w:t>
      </w:r>
      <w:r w:rsidR="00F11D0A">
        <w:rPr>
          <w:sz w:val="28"/>
          <w:szCs w:val="28"/>
        </w:rPr>
        <w:t xml:space="preserve"> qui nous ont affectés – positivement ou négativement – et oublions ceux auxquels nous n’avons pas attribué de valeur affective </w:t>
      </w:r>
      <w:r w:rsidR="004C5F7C">
        <w:rPr>
          <w:sz w:val="28"/>
          <w:szCs w:val="28"/>
        </w:rPr>
        <w:t>particulière</w:t>
      </w:r>
      <w:r w:rsidR="00F11D0A">
        <w:rPr>
          <w:sz w:val="28"/>
          <w:szCs w:val="28"/>
        </w:rPr>
        <w:t>.</w:t>
      </w:r>
    </w:p>
    <w:p w14:paraId="0C03EA13" w14:textId="77777777" w:rsidR="004C5F7C" w:rsidRDefault="004C5F7C">
      <w:pPr>
        <w:rPr>
          <w:sz w:val="28"/>
          <w:szCs w:val="28"/>
        </w:rPr>
      </w:pPr>
    </w:p>
    <w:p w14:paraId="272193A1" w14:textId="46A406F9" w:rsidR="004C5F7C" w:rsidRPr="004C5F7C" w:rsidRDefault="002215E7" w:rsidP="002215E7">
      <w:pPr>
        <w:jc w:val="center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A retenir</w:t>
      </w:r>
    </w:p>
    <w:p w14:paraId="459FFC79" w14:textId="755CF7BC" w:rsidR="004C5F7C" w:rsidRDefault="004A0D92">
      <w:pPr>
        <w:rPr>
          <w:sz w:val="28"/>
          <w:szCs w:val="28"/>
        </w:rPr>
      </w:pPr>
      <w:r>
        <w:rPr>
          <w:sz w:val="28"/>
          <w:szCs w:val="28"/>
        </w:rPr>
        <w:t>Les émotions se forgent dans le cerveau</w:t>
      </w:r>
    </w:p>
    <w:p w14:paraId="239A71D8" w14:textId="3EF02703" w:rsidR="004A0D92" w:rsidRDefault="004A0D92">
      <w:pPr>
        <w:rPr>
          <w:sz w:val="28"/>
          <w:szCs w:val="28"/>
        </w:rPr>
      </w:pPr>
      <w:r>
        <w:rPr>
          <w:sz w:val="28"/>
          <w:szCs w:val="28"/>
        </w:rPr>
        <w:t>Le cinquième lobe</w:t>
      </w:r>
    </w:p>
    <w:p w14:paraId="122E80CB" w14:textId="6F32BB84" w:rsidR="007906EB" w:rsidRPr="00465DAB" w:rsidRDefault="007906EB">
      <w:pPr>
        <w:rPr>
          <w:sz w:val="28"/>
          <w:szCs w:val="28"/>
        </w:rPr>
      </w:pPr>
      <w:r>
        <w:rPr>
          <w:sz w:val="28"/>
          <w:szCs w:val="28"/>
        </w:rPr>
        <w:t>Les émotions influencent notre mémoire</w:t>
      </w:r>
    </w:p>
    <w:sectPr w:rsidR="007906EB" w:rsidRPr="00465DAB">
      <w:pgSz w:w="12240" w:h="15840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00002FF" w:usb1="4000205B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Blog" w:val="1"/>
  </w:docVars>
  <w:rsids>
    <w:rsidRoot w:val="00A82130"/>
    <w:rsid w:val="00064E26"/>
    <w:rsid w:val="000847D5"/>
    <w:rsid w:val="0015751A"/>
    <w:rsid w:val="00166BFE"/>
    <w:rsid w:val="00181823"/>
    <w:rsid w:val="00194E15"/>
    <w:rsid w:val="001A1448"/>
    <w:rsid w:val="001A64C8"/>
    <w:rsid w:val="001C4140"/>
    <w:rsid w:val="002017DB"/>
    <w:rsid w:val="00214AF8"/>
    <w:rsid w:val="002215E7"/>
    <w:rsid w:val="003146EC"/>
    <w:rsid w:val="00465DAB"/>
    <w:rsid w:val="00472DC6"/>
    <w:rsid w:val="004A0D92"/>
    <w:rsid w:val="004C5F7C"/>
    <w:rsid w:val="00511F0B"/>
    <w:rsid w:val="00523826"/>
    <w:rsid w:val="00555559"/>
    <w:rsid w:val="005B3C8B"/>
    <w:rsid w:val="005E579B"/>
    <w:rsid w:val="006401E5"/>
    <w:rsid w:val="0065226C"/>
    <w:rsid w:val="006F0FC1"/>
    <w:rsid w:val="007760CD"/>
    <w:rsid w:val="007906EB"/>
    <w:rsid w:val="00857B53"/>
    <w:rsid w:val="008C44AB"/>
    <w:rsid w:val="0091683F"/>
    <w:rsid w:val="009A1244"/>
    <w:rsid w:val="009A3009"/>
    <w:rsid w:val="00A21EC9"/>
    <w:rsid w:val="00A82130"/>
    <w:rsid w:val="00A907F9"/>
    <w:rsid w:val="00A9696A"/>
    <w:rsid w:val="00AC468D"/>
    <w:rsid w:val="00B738B2"/>
    <w:rsid w:val="00B84D36"/>
    <w:rsid w:val="00C02951"/>
    <w:rsid w:val="00D11DDC"/>
    <w:rsid w:val="00D947C1"/>
    <w:rsid w:val="00E570D7"/>
    <w:rsid w:val="00E704CE"/>
    <w:rsid w:val="00F069AC"/>
    <w:rsid w:val="00F11D0A"/>
    <w:rsid w:val="00FA1F03"/>
    <w:rsid w:val="00FB2C5A"/>
    <w:rsid w:val="00FC0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F9DA2"/>
  <w15:docId w15:val="{E48E09A4-11A7-44CD-B736-7EE6E9C7A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lang w:val="fr-FR" w:eastAsia="fr-FR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Titre1">
    <w:name w:val="heading 1"/>
    <w:basedOn w:val="Normal"/>
    <w:next w:val="Normal"/>
    <w:uiPriority w:val="5"/>
    <w:qFormat/>
    <w:pPr>
      <w:spacing w:before="200" w:after="0"/>
      <w:outlineLvl w:val="0"/>
    </w:pPr>
    <w:rPr>
      <w:rFonts w:asciiTheme="majorHAnsi" w:eastAsiaTheme="majorEastAsia" w:hAnsiTheme="majorHAnsi" w:cstheme="majorBidi"/>
      <w:b/>
      <w:bCs/>
      <w:color w:val="323E4F" w:themeColor="text2" w:themeShade="BF"/>
      <w:sz w:val="30"/>
      <w:szCs w:val="36"/>
    </w:rPr>
  </w:style>
  <w:style w:type="paragraph" w:styleId="Titre2">
    <w:name w:val="heading 2"/>
    <w:basedOn w:val="Normal"/>
    <w:next w:val="Normal"/>
    <w:uiPriority w:val="6"/>
    <w:qFormat/>
    <w:p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323E4F" w:themeColor="text2" w:themeShade="BF"/>
      <w:sz w:val="26"/>
      <w:szCs w:val="32"/>
    </w:rPr>
  </w:style>
  <w:style w:type="paragraph" w:styleId="Titre3">
    <w:name w:val="heading 3"/>
    <w:basedOn w:val="Normal"/>
    <w:next w:val="Normal"/>
    <w:uiPriority w:val="7"/>
    <w:qFormat/>
    <w:p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323E4F" w:themeColor="text2" w:themeShade="BF"/>
      <w:szCs w:val="28"/>
    </w:rPr>
  </w:style>
  <w:style w:type="paragraph" w:styleId="Titre4">
    <w:name w:val="heading 4"/>
    <w:basedOn w:val="Normal"/>
    <w:next w:val="Normal"/>
    <w:uiPriority w:val="8"/>
    <w:qFormat/>
    <w:pPr>
      <w:spacing w:before="200" w:after="0"/>
      <w:outlineLvl w:val="3"/>
    </w:pPr>
    <w:rPr>
      <w:rFonts w:asciiTheme="majorHAnsi" w:eastAsiaTheme="majorEastAsia" w:hAnsiTheme="majorHAnsi" w:cstheme="majorBidi"/>
      <w:color w:val="323E4F" w:themeColor="text2" w:themeShade="BF"/>
      <w:szCs w:val="28"/>
    </w:rPr>
  </w:style>
  <w:style w:type="paragraph" w:styleId="Titre5">
    <w:name w:val="heading 5"/>
    <w:basedOn w:val="Normal"/>
    <w:next w:val="Normal"/>
    <w:uiPriority w:val="9"/>
    <w:qFormat/>
    <w:pPr>
      <w:spacing w:before="200" w:after="0"/>
      <w:outlineLvl w:val="4"/>
    </w:pPr>
    <w:rPr>
      <w:rFonts w:asciiTheme="majorHAnsi" w:eastAsiaTheme="majorEastAsia" w:hAnsiTheme="majorHAnsi" w:cstheme="majorBidi"/>
      <w:i/>
      <w:iCs/>
      <w:color w:val="323E4F" w:themeColor="text2" w:themeShade="BF"/>
      <w:szCs w:val="28"/>
    </w:rPr>
  </w:style>
  <w:style w:type="paragraph" w:styleId="Titre6">
    <w:name w:val="heading 6"/>
    <w:basedOn w:val="Normal"/>
    <w:next w:val="Normal"/>
    <w:uiPriority w:val="10"/>
    <w:qFormat/>
    <w:pPr>
      <w:spacing w:before="200" w:after="0"/>
      <w:outlineLvl w:val="5"/>
    </w:pPr>
    <w:rPr>
      <w:rFonts w:asciiTheme="majorHAnsi" w:eastAsiaTheme="majorEastAsia" w:hAnsiTheme="majorHAnsi" w:cstheme="majorBidi"/>
      <w:b/>
      <w:bCs/>
      <w:color w:val="323E4F" w:themeColor="text2" w:themeShade="BF"/>
      <w:sz w:val="2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ublishwithline">
    <w:name w:val="Publish with line"/>
    <w:semiHidden/>
    <w:qFormat/>
    <w:pPr>
      <w:spacing w:after="0"/>
    </w:pPr>
    <w:rPr>
      <w:rFonts w:asciiTheme="majorHAnsi" w:eastAsiaTheme="majorEastAsia" w:hAnsiTheme="majorHAnsi" w:cstheme="majorBidi"/>
      <w:b/>
      <w:bCs/>
      <w:color w:val="262626"/>
      <w:sz w:val="32"/>
      <w:szCs w:val="38"/>
    </w:rPr>
  </w:style>
  <w:style w:type="paragraph" w:customStyle="1" w:styleId="PublishStatus">
    <w:name w:val="Publish Status"/>
    <w:basedOn w:val="Normal"/>
    <w:semiHidden/>
    <w:pPr>
      <w:pBdr>
        <w:top w:val="single" w:sz="8" w:space="1" w:color="E1E1E1"/>
        <w:left w:val="single" w:sz="8" w:space="2" w:color="F0F0F0"/>
        <w:bottom w:val="single" w:sz="8" w:space="1" w:color="E1E1E1"/>
        <w:right w:val="single" w:sz="8" w:space="2" w:color="F0F0F0"/>
      </w:pBdr>
      <w:shd w:val="clear" w:color="auto" w:fill="F0F0F0"/>
      <w:spacing w:before="100" w:after="100"/>
    </w:pPr>
    <w:rPr>
      <w:rFonts w:ascii="Segoe UI" w:hAnsi="Segoe UI"/>
      <w:color w:val="444444"/>
      <w:sz w:val="18"/>
      <w:szCs w:val="26"/>
    </w:rPr>
  </w:style>
  <w:style w:type="paragraph" w:customStyle="1" w:styleId="PublishStatusAccessible">
    <w:name w:val="PublishStatus_Accessible"/>
    <w:basedOn w:val="Normal"/>
    <w:semiHidden/>
    <w:pPr>
      <w:pBdr>
        <w:top w:val="single" w:sz="4" w:space="1" w:color="444444"/>
        <w:left w:val="single" w:sz="4" w:space="4" w:color="444444"/>
        <w:bottom w:val="single" w:sz="4" w:space="1" w:color="444444"/>
        <w:right w:val="single" w:sz="4" w:space="4" w:color="444444"/>
      </w:pBdr>
      <w:spacing w:before="100" w:after="100"/>
    </w:pPr>
    <w:rPr>
      <w:sz w:val="18"/>
      <w:szCs w:val="26"/>
    </w:rPr>
  </w:style>
  <w:style w:type="character" w:styleId="Textedelespacerserv">
    <w:name w:val="Placeholder Text"/>
    <w:basedOn w:val="Policepardfaut"/>
    <w:uiPriority w:val="99"/>
    <w:semiHidden/>
    <w:rPr>
      <w:color w:val="808080"/>
    </w:rPr>
  </w:style>
  <w:style w:type="paragraph" w:customStyle="1" w:styleId="Account">
    <w:name w:val="Account"/>
    <w:semiHidden/>
    <w:pPr>
      <w:tabs>
        <w:tab w:val="left" w:pos="72"/>
        <w:tab w:val="left" w:pos="1267"/>
      </w:tabs>
      <w:spacing w:after="0"/>
    </w:pPr>
    <w:rPr>
      <w:rFonts w:ascii="Segoe UI" w:eastAsia="Segoe UI" w:hAnsi="Segoe UI" w:cs="Segoe UI"/>
      <w:color w:val="666666"/>
      <w:sz w:val="18"/>
      <w:szCs w:val="24"/>
    </w:rPr>
  </w:style>
  <w:style w:type="paragraph" w:customStyle="1" w:styleId="Categories">
    <w:name w:val="Categories"/>
    <w:basedOn w:val="Account"/>
    <w:semiHidden/>
  </w:style>
  <w:style w:type="paragraph" w:styleId="Paragraphedeliste">
    <w:name w:val="List Paragraph"/>
    <w:basedOn w:val="Normal"/>
    <w:uiPriority w:val="34"/>
    <w:semiHidden/>
    <w:qFormat/>
    <w:rsid w:val="0059004B"/>
    <w:pPr>
      <w:ind w:left="720"/>
      <w:contextualSpacing/>
    </w:pPr>
  </w:style>
  <w:style w:type="paragraph" w:customStyle="1" w:styleId="PadderBetweenTitleandProperties">
    <w:name w:val="Padder Between Title and Properties"/>
    <w:basedOn w:val="Normal"/>
    <w:semiHidden/>
    <w:pPr>
      <w:spacing w:after="20"/>
    </w:pPr>
    <w:rPr>
      <w:sz w:val="2"/>
      <w:szCs w:val="2"/>
    </w:rPr>
  </w:style>
  <w:style w:type="paragraph" w:customStyle="1" w:styleId="PadderBetweenControlandBody">
    <w:name w:val="Padder Between Control and Body"/>
    <w:basedOn w:val="Normal"/>
    <w:next w:val="Normal"/>
    <w:semiHidden/>
    <w:pPr>
      <w:spacing w:after="120"/>
    </w:pPr>
    <w:rPr>
      <w:sz w:val="2"/>
      <w:szCs w:val="2"/>
    </w:rPr>
  </w:style>
  <w:style w:type="character" w:styleId="Accentuation">
    <w:name w:val="Emphasis"/>
    <w:basedOn w:val="Policepardfaut"/>
    <w:uiPriority w:val="22"/>
    <w:qFormat/>
    <w:rPr>
      <w:i/>
      <w:iCs/>
    </w:rPr>
  </w:style>
  <w:style w:type="character" w:styleId="lev">
    <w:name w:val="Strong"/>
    <w:basedOn w:val="Policepardfaut"/>
    <w:uiPriority w:val="22"/>
    <w:qFormat/>
    <w:rPr>
      <w:b/>
      <w:bCs/>
    </w:rPr>
  </w:style>
  <w:style w:type="paragraph" w:customStyle="1" w:styleId="underline">
    <w:name w:val="underline"/>
    <w:semiHidden/>
    <w:pPr>
      <w:pBdr>
        <w:bottom w:val="single" w:sz="8" w:space="2" w:color="C6C6C6"/>
      </w:pBdr>
      <w:spacing w:after="0"/>
    </w:pPr>
    <w:rPr>
      <w:sz w:val="2"/>
      <w:szCs w:val="2"/>
    </w:rPr>
  </w:style>
  <w:style w:type="paragraph" w:styleId="Citation">
    <w:name w:val="Quote"/>
    <w:basedOn w:val="Normal"/>
    <w:next w:val="Normal"/>
    <w:uiPriority w:val="1"/>
    <w:qFormat/>
    <w:pPr>
      <w:ind w:left="720" w:right="720"/>
    </w:pPr>
    <w:rPr>
      <w:color w:val="000000" w:themeColor="text1"/>
    </w:rPr>
  </w:style>
  <w:style w:type="paragraph" w:styleId="NormalWeb">
    <w:name w:val="Normal (Web)"/>
    <w:basedOn w:val="Normal"/>
    <w:uiPriority w:val="1"/>
    <w:rsid w:val="001A4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root\Templates\1036\Blog.dotx" TargetMode="External"/></Relationships>
</file>

<file path=word/theme/theme1.xml><?xml version="1.0" encoding="utf-8"?>
<a:theme xmlns:a="http://schemas.openxmlformats.org/drawingml/2006/main" name="Blog">
  <a:themeElements>
    <a:clrScheme name="Blog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log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log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hade val="98000"/>
                <a:satMod val="300000"/>
              </a:schemeClr>
            </a:gs>
            <a:gs pos="25000">
              <a:schemeClr val="phClr">
                <a:tint val="37000"/>
                <a:shade val="98000"/>
                <a:satMod val="300000"/>
              </a:schemeClr>
            </a:gs>
            <a:gs pos="100000">
              <a:schemeClr val="phClr">
                <a:tint val="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75000"/>
                <a:satMod val="160000"/>
              </a:schemeClr>
            </a:gs>
            <a:gs pos="62000">
              <a:schemeClr val="phClr">
                <a:satMod val="125000"/>
              </a:schemeClr>
            </a:gs>
            <a:gs pos="100000">
              <a:schemeClr val="phClr">
                <a:tint val="80000"/>
                <a:satMod val="140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45882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/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75000"/>
                <a:satMod val="250000"/>
              </a:schemeClr>
            </a:gs>
            <a:gs pos="20000">
              <a:schemeClr val="phClr">
                <a:shade val="85000"/>
                <a:satMod val="175000"/>
              </a:schemeClr>
            </a:gs>
            <a:gs pos="100000">
              <a:schemeClr val="phClr">
                <a:tint val="70000"/>
                <a:satMod val="17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0000"/>
                <a:satMod val="145000"/>
              </a:schemeClr>
            </a:gs>
            <a:gs pos="30000">
              <a:schemeClr val="phClr">
                <a:shade val="65000"/>
                <a:satMod val="155000"/>
              </a:schemeClr>
            </a:gs>
            <a:gs pos="100000">
              <a:schemeClr val="phClr">
                <a:tint val="6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logPostInfo xmlns="http://www.microsoft.com/Office/Word/BlogTool">
  <PostTitle>Le cerveau émotionnel</PostTitle>
  <PostDate/>
  <PostID/>
  <Category1/>
  <Category2/>
  <Category3/>
  <Category4/>
  <Category5/>
  <Category6/>
  <Category7/>
  <Category8/>
  <Category9/>
  <Category10/>
  <Account/>
  <Enclosure/>
  <ProviderInfo>
    <PostURL/>
    <API/>
    <Categories/>
    <Trackbacks/>
    <Enclosures/>
    <BlogName/>
    <ImagePostAddress/>
  </ProviderInfo>
</BlogPostInfo>
</file>

<file path=customXml/itemProps1.xml><?xml version="1.0" encoding="utf-8"?>
<ds:datastoreItem xmlns:ds="http://schemas.openxmlformats.org/officeDocument/2006/customXml" ds:itemID="{5F329CAD-B019-4FA6-9FEF-74898909AD20}">
  <ds:schemaRefs>
    <ds:schemaRef ds:uri="http://www.microsoft.com/Office/Word/BlogToo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Blog</Template>
  <TotalTime>0</TotalTime>
  <Pages>2</Pages>
  <Words>379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giannetti</dc:creator>
  <cp:keywords/>
  <dc:description/>
  <cp:lastModifiedBy>marie-claire giannetti</cp:lastModifiedBy>
  <cp:revision>2</cp:revision>
  <dcterms:created xsi:type="dcterms:W3CDTF">2025-05-05T13:43:00Z</dcterms:created>
  <dcterms:modified xsi:type="dcterms:W3CDTF">2025-05-05T13:43:00Z</dcterms:modified>
</cp:coreProperties>
</file>